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C8A" w:rsidRDefault="00932C8A" w:rsidP="00932C8A">
      <w:pPr>
        <w:ind w:firstLine="851"/>
        <w:jc w:val="right"/>
      </w:pPr>
    </w:p>
    <w:p w:rsidR="00932C8A" w:rsidRPr="00932C8A" w:rsidRDefault="00932C8A" w:rsidP="00932C8A">
      <w:pPr>
        <w:ind w:firstLine="851"/>
        <w:jc w:val="right"/>
        <w:rPr>
          <w:sz w:val="28"/>
          <w:szCs w:val="28"/>
        </w:rPr>
      </w:pPr>
      <w:r w:rsidRPr="00932C8A">
        <w:rPr>
          <w:sz w:val="28"/>
          <w:szCs w:val="28"/>
        </w:rPr>
        <w:t>Утверждена приложением</w:t>
      </w:r>
    </w:p>
    <w:p w:rsidR="00932C8A" w:rsidRPr="00932C8A" w:rsidRDefault="00932C8A" w:rsidP="00932C8A">
      <w:pPr>
        <w:ind w:firstLine="851"/>
        <w:jc w:val="right"/>
        <w:rPr>
          <w:sz w:val="28"/>
          <w:szCs w:val="28"/>
        </w:rPr>
      </w:pPr>
      <w:r w:rsidRPr="00932C8A">
        <w:rPr>
          <w:sz w:val="28"/>
          <w:szCs w:val="28"/>
        </w:rPr>
        <w:t>к Закону Ивановской области</w:t>
      </w:r>
    </w:p>
    <w:p w:rsidR="00932C8A" w:rsidRPr="00932C8A" w:rsidRDefault="00932C8A" w:rsidP="00932C8A">
      <w:pPr>
        <w:ind w:firstLine="851"/>
        <w:jc w:val="right"/>
        <w:rPr>
          <w:sz w:val="28"/>
          <w:szCs w:val="28"/>
        </w:rPr>
      </w:pPr>
      <w:r w:rsidRPr="00932C8A">
        <w:rPr>
          <w:sz w:val="28"/>
          <w:szCs w:val="28"/>
        </w:rPr>
        <w:t>от 14.03.1997 № 7-ОЗ</w:t>
      </w:r>
    </w:p>
    <w:p w:rsidR="00932C8A" w:rsidRPr="00932C8A" w:rsidRDefault="00932C8A" w:rsidP="00932C8A">
      <w:pPr>
        <w:ind w:firstLine="851"/>
        <w:jc w:val="right"/>
        <w:rPr>
          <w:sz w:val="28"/>
          <w:szCs w:val="28"/>
        </w:rPr>
      </w:pPr>
      <w:r w:rsidRPr="00932C8A">
        <w:rPr>
          <w:sz w:val="28"/>
          <w:szCs w:val="28"/>
        </w:rPr>
        <w:t>«О дополнительных гарантиях по социальной</w:t>
      </w:r>
    </w:p>
    <w:p w:rsidR="00932C8A" w:rsidRPr="00932C8A" w:rsidRDefault="00932C8A" w:rsidP="00932C8A">
      <w:pPr>
        <w:ind w:firstLine="851"/>
        <w:jc w:val="right"/>
        <w:rPr>
          <w:sz w:val="28"/>
          <w:szCs w:val="28"/>
        </w:rPr>
      </w:pPr>
      <w:r w:rsidRPr="00932C8A">
        <w:rPr>
          <w:sz w:val="28"/>
          <w:szCs w:val="28"/>
        </w:rPr>
        <w:t xml:space="preserve"> поддержке детей-сирот и детей, </w:t>
      </w:r>
    </w:p>
    <w:p w:rsidR="00932C8A" w:rsidRPr="00932C8A" w:rsidRDefault="00932C8A" w:rsidP="00932C8A">
      <w:pPr>
        <w:ind w:firstLine="851"/>
        <w:jc w:val="right"/>
        <w:rPr>
          <w:sz w:val="28"/>
          <w:szCs w:val="28"/>
        </w:rPr>
      </w:pPr>
      <w:r w:rsidRPr="00932C8A">
        <w:rPr>
          <w:sz w:val="28"/>
          <w:szCs w:val="28"/>
        </w:rPr>
        <w:t>оставшихся без попечения родителей,</w:t>
      </w:r>
    </w:p>
    <w:p w:rsidR="00932C8A" w:rsidRPr="00932C8A" w:rsidRDefault="00932C8A" w:rsidP="00932C8A">
      <w:pPr>
        <w:ind w:firstLine="851"/>
        <w:jc w:val="right"/>
        <w:rPr>
          <w:sz w:val="28"/>
          <w:szCs w:val="28"/>
        </w:rPr>
      </w:pPr>
      <w:r w:rsidRPr="00932C8A">
        <w:rPr>
          <w:sz w:val="28"/>
          <w:szCs w:val="28"/>
        </w:rPr>
        <w:t xml:space="preserve"> в Ивановской области»</w:t>
      </w:r>
    </w:p>
    <w:p w:rsidR="00932C8A" w:rsidRPr="00932C8A" w:rsidRDefault="00932C8A" w:rsidP="00932C8A">
      <w:pPr>
        <w:jc w:val="right"/>
        <w:rPr>
          <w:sz w:val="28"/>
          <w:szCs w:val="28"/>
        </w:rPr>
      </w:pPr>
    </w:p>
    <w:p w:rsidR="00932C8A" w:rsidRDefault="00932C8A" w:rsidP="00932C8A">
      <w:pPr>
        <w:jc w:val="right"/>
      </w:pPr>
    </w:p>
    <w:p w:rsidR="00932C8A" w:rsidRDefault="00932C8A" w:rsidP="00932C8A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Методика </w:t>
      </w:r>
    </w:p>
    <w:p w:rsidR="00932C8A" w:rsidRDefault="00932C8A" w:rsidP="00932C8A">
      <w:pPr>
        <w:jc w:val="center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распределения </w:t>
      </w:r>
      <w:r>
        <w:rPr>
          <w:b/>
          <w:sz w:val="28"/>
          <w:szCs w:val="28"/>
        </w:rPr>
        <w:t xml:space="preserve">субвенций бюджетам городских округов и муниципальных образований Ивановской области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на 2021 год и на плановый период 2022 и 2023 годов </w:t>
      </w:r>
    </w:p>
    <w:p w:rsidR="00932C8A" w:rsidRDefault="00932C8A" w:rsidP="00932C8A">
      <w:pPr>
        <w:jc w:val="center"/>
        <w:rPr>
          <w:b/>
          <w:sz w:val="28"/>
          <w:szCs w:val="28"/>
        </w:rPr>
      </w:pP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Общий объем субвенций бюджетам городских округов, муниципальных районов из областного бюджета на осуществление государственных полномочий по обеспечению жильем детей-сирот определяется по следующей формуле: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position w:val="-10"/>
          <w:sz w:val="28"/>
          <w:szCs w:val="28"/>
        </w:rPr>
        <w:drawing>
          <wp:inline distT="0" distB="0" distL="0" distR="0">
            <wp:extent cx="1076325" cy="3905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S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передаваемых государственных полномочий;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Сi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размер субвенции, предоставляемой бюджету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городского округа, муниципального района на осуществление передаваемых государственных полномочий, определяемый по следующей формуле: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Сi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= </w:t>
      </w:r>
      <w:proofErr w:type="spellStart"/>
      <w:r>
        <w:rPr>
          <w:rFonts w:eastAsiaTheme="minorHAnsi"/>
          <w:sz w:val="28"/>
          <w:szCs w:val="28"/>
          <w:lang w:eastAsia="en-US"/>
        </w:rPr>
        <w:t>Чi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x 33 кв. м x Н, где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Чi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- численность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на территории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городского округа, муниципального района, включенных в список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в соответствии пунктом 1 статьи 8 Закона Ивановской области от 14.03.1997 № 7-ОЗ «О дополнительных гарантиях по социальной поддержке детей-сирот и детей, оставшихся без попечения родителей, в Ивановской области», порядковый номер очередности которых по списку находится в пределах К;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- расчетное количество жилых помещений, приобретаемых в планируемом году, определяется по следующей формуле: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position w:val="-23"/>
          <w:sz w:val="28"/>
          <w:szCs w:val="28"/>
        </w:rPr>
        <w:drawing>
          <wp:inline distT="0" distB="0" distL="0" distR="0">
            <wp:extent cx="1400175" cy="42862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S - сумма средств областного бюджета, предусмотренных на указанные цели в планируемом году;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 - показатель средней рыночной стоимости 1 кв. м общей площади жилого помещения по i-</w:t>
      </w:r>
      <w:proofErr w:type="spellStart"/>
      <w:r>
        <w:rPr>
          <w:rFonts w:eastAsiaTheme="minorHAnsi"/>
          <w:sz w:val="28"/>
          <w:szCs w:val="28"/>
          <w:lang w:eastAsia="en-US"/>
        </w:rPr>
        <w:t>му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городскому округу, муниципальному району, определяемый по следующей формуле: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 = R х k, где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R - показатель средней рыночной стоимости 1 кв. м общей площади жилого помещения по Ивановской области, утвержденный на III квартал года, предшествующего планируемому, федеральным органом исполнительной власти, уполномоченным Правительством Российской Федерации определять показатели средней рыночной стоимости 1 кв. м общей площади жилья по субъектам Российской Федерации;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k - корректирующий коэффициент для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городского округа, муниципального района, рассчитанный исходя из следующей численности населения, проживающего на территории i-</w:t>
      </w:r>
      <w:proofErr w:type="spellStart"/>
      <w:r>
        <w:rPr>
          <w:rFonts w:eastAsiaTheme="minorHAnsi"/>
          <w:sz w:val="28"/>
          <w:szCs w:val="28"/>
          <w:lang w:eastAsia="en-US"/>
        </w:rPr>
        <w:t>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городского округа, муниципального района, по состоянию на 1 января года, предшествующего планируемому: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до 10 тысяч человек - 0,5;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10 до 20 тысяч человек - 0,6;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20 до 25 тысяч человек - 0,8;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25 до 32 тысяч человек - 1,2;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32 до 32,5 тысячи человек - 0,9;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32,5 до 35 тысяч человек - 0,6;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от 35 до 400 тысяч человек - 0,9;</w:t>
      </w:r>
    </w:p>
    <w:p w:rsidR="00932C8A" w:rsidRDefault="00932C8A" w:rsidP="00932C8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свыше 400 тысяч человек - 1,5.</w:t>
      </w:r>
    </w:p>
    <w:p w:rsidR="00932C8A" w:rsidRDefault="00932C8A" w:rsidP="00932C8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Методика распределения: </w:t>
      </w:r>
    </w:p>
    <w:p w:rsidR="00932C8A" w:rsidRDefault="00932C8A" w:rsidP="00932C8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Расчетная стоимость одной квартиры: 34 851 руб./</w:t>
      </w:r>
      <w:proofErr w:type="spellStart"/>
      <w:r>
        <w:rPr>
          <w:rFonts w:eastAsia="Calibri"/>
          <w:sz w:val="28"/>
          <w:szCs w:val="28"/>
          <w:lang w:eastAsia="en-US"/>
        </w:rPr>
        <w:t>кв.м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(норматив стоимости 1 квадратного метра общей площади жилья по Ивановской области на I</w:t>
      </w:r>
      <w:r>
        <w:rPr>
          <w:rFonts w:eastAsia="Calibri"/>
          <w:sz w:val="28"/>
          <w:szCs w:val="28"/>
          <w:lang w:val="en-US" w:eastAsia="en-US"/>
        </w:rPr>
        <w:t>I</w:t>
      </w:r>
      <w:r>
        <w:rPr>
          <w:rFonts w:eastAsia="Calibri"/>
          <w:sz w:val="28"/>
          <w:szCs w:val="28"/>
          <w:lang w:eastAsia="en-US"/>
        </w:rPr>
        <w:t>I квартал 2020 года, утвержденный приказом Минстроя России от 29.06.2020 № 351/</w:t>
      </w:r>
      <w:proofErr w:type="spellStart"/>
      <w:r>
        <w:rPr>
          <w:rFonts w:eastAsia="Calibri"/>
          <w:sz w:val="28"/>
          <w:szCs w:val="28"/>
          <w:lang w:eastAsia="en-US"/>
        </w:rPr>
        <w:t>пр</w:t>
      </w:r>
      <w:proofErr w:type="spellEnd"/>
      <w:r>
        <w:rPr>
          <w:rFonts w:eastAsia="Calibri"/>
          <w:sz w:val="28"/>
          <w:szCs w:val="28"/>
          <w:lang w:eastAsia="en-US"/>
        </w:rPr>
        <w:t xml:space="preserve">) х 33 </w:t>
      </w:r>
      <w:proofErr w:type="spellStart"/>
      <w:r>
        <w:rPr>
          <w:rFonts w:eastAsia="Calibri"/>
          <w:sz w:val="28"/>
          <w:szCs w:val="28"/>
          <w:lang w:eastAsia="en-US"/>
        </w:rPr>
        <w:t>кв.м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= 1150083,0 руб. </w:t>
      </w:r>
    </w:p>
    <w:p w:rsidR="00D35247" w:rsidRDefault="00D35247"/>
    <w:sectPr w:rsidR="00D35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C8A"/>
    <w:rsid w:val="00932C8A"/>
    <w:rsid w:val="00D3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9944F-9541-46E1-A58C-D056BA5ED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1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Модестовна Александрийцева</dc:creator>
  <cp:keywords/>
  <dc:description/>
  <cp:lastModifiedBy>Светлана Модестовна Александрийцева</cp:lastModifiedBy>
  <cp:revision>1</cp:revision>
  <dcterms:created xsi:type="dcterms:W3CDTF">2020-10-14T07:02:00Z</dcterms:created>
  <dcterms:modified xsi:type="dcterms:W3CDTF">2020-10-14T07:04:00Z</dcterms:modified>
</cp:coreProperties>
</file>